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4B2D" w:rsidRDefault="00371293">
      <w:pPr>
        <w:spacing w:after="0" w:line="240" w:lineRule="auto"/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УТВЕРЖДАЮ</w:t>
      </w:r>
    </w:p>
    <w:p w:rsidR="007B4B2D" w:rsidRDefault="00371293">
      <w:pPr>
        <w:spacing w:after="0" w:line="240" w:lineRule="auto"/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Глава МО «Ерцевское»</w:t>
      </w:r>
    </w:p>
    <w:p w:rsidR="007B4B2D" w:rsidRDefault="00371293">
      <w:pPr>
        <w:spacing w:after="0" w:line="240" w:lineRule="auto"/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С.А. Гришин</w:t>
      </w:r>
    </w:p>
    <w:p w:rsidR="007B4B2D" w:rsidRDefault="007B4B2D">
      <w:pPr>
        <w:spacing w:after="0" w:line="240" w:lineRule="auto"/>
        <w:jc w:val="right"/>
        <w:rPr>
          <w:rFonts w:ascii="Times New Roman" w:hAnsi="Times New Roman" w:cs="Times New Roman"/>
          <w:sz w:val="32"/>
        </w:rPr>
      </w:pPr>
    </w:p>
    <w:p w:rsidR="007B4B2D" w:rsidRDefault="00371293">
      <w:pPr>
        <w:spacing w:after="0" w:line="240" w:lineRule="auto"/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«___» _________ 202</w:t>
      </w:r>
      <w:r w:rsidR="00031656">
        <w:rPr>
          <w:rFonts w:ascii="Times New Roman" w:hAnsi="Times New Roman" w:cs="Times New Roman"/>
          <w:sz w:val="32"/>
        </w:rPr>
        <w:t>4</w:t>
      </w:r>
      <w:r>
        <w:rPr>
          <w:rFonts w:ascii="Times New Roman" w:hAnsi="Times New Roman" w:cs="Times New Roman"/>
          <w:sz w:val="32"/>
        </w:rPr>
        <w:t xml:space="preserve"> год</w:t>
      </w:r>
    </w:p>
    <w:p w:rsidR="007B4B2D" w:rsidRDefault="007B4B2D">
      <w:pPr>
        <w:spacing w:after="0"/>
        <w:jc w:val="right"/>
        <w:rPr>
          <w:rFonts w:ascii="Times New Roman" w:hAnsi="Times New Roman" w:cs="Times New Roman"/>
          <w:sz w:val="2"/>
        </w:rPr>
      </w:pPr>
    </w:p>
    <w:p w:rsidR="007B4B2D" w:rsidRDefault="007B4B2D">
      <w:pPr>
        <w:spacing w:after="0"/>
        <w:jc w:val="right"/>
        <w:rPr>
          <w:rFonts w:ascii="Times New Roman" w:hAnsi="Times New Roman" w:cs="Times New Roman"/>
          <w:sz w:val="2"/>
        </w:rPr>
      </w:pPr>
    </w:p>
    <w:p w:rsidR="007B4B2D" w:rsidRDefault="00371293">
      <w:pPr>
        <w:spacing w:after="0" w:line="240" w:lineRule="auto"/>
        <w:jc w:val="center"/>
        <w:rPr>
          <w:rFonts w:ascii="Times New Roman" w:hAnsi="Times New Roman" w:cs="Times New Roman"/>
          <w:b/>
          <w:i/>
          <w:outline/>
          <w:color w:val="DF2192"/>
          <w:sz w:val="96"/>
          <w14:shadow w14:blurRad="114300" w14:dist="0" w14:dir="0" w14:sx="0" w14:sy="0" w14:kx="0" w14:ky="0" w14:algn="none">
            <w14:srgbClr w14:val="000000"/>
          </w14:shad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i/>
          <w:outline/>
          <w:color w:val="DF2192"/>
          <w:sz w:val="96"/>
          <w14:shadow w14:blurRad="114300" w14:dist="0" w14:dir="0" w14:sx="0" w14:sy="0" w14:kx="0" w14:ky="0" w14:algn="none">
            <w14:srgbClr w14:val="000000"/>
          </w14:shad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Дизайн – проект</w:t>
      </w:r>
    </w:p>
    <w:p w:rsidR="007B4B2D" w:rsidRDefault="00371293">
      <w:pPr>
        <w:spacing w:after="0" w:line="240" w:lineRule="auto"/>
        <w:jc w:val="center"/>
        <w:rPr>
          <w:rFonts w:ascii="Times New Roman" w:hAnsi="Times New Roman" w:cs="Times New Roman"/>
          <w:i/>
          <w:sz w:val="36"/>
        </w:rPr>
      </w:pPr>
      <w:r>
        <w:rPr>
          <w:rFonts w:ascii="Times New Roman" w:hAnsi="Times New Roman" w:cs="Times New Roman"/>
          <w:i/>
          <w:sz w:val="36"/>
        </w:rPr>
        <w:t xml:space="preserve">благоустройства муниципальной общественной территории, </w:t>
      </w:r>
    </w:p>
    <w:p w:rsidR="007B4B2D" w:rsidRDefault="00371293">
      <w:pPr>
        <w:spacing w:after="0" w:line="240" w:lineRule="auto"/>
        <w:jc w:val="center"/>
        <w:rPr>
          <w:rFonts w:ascii="Times New Roman" w:hAnsi="Times New Roman" w:cs="Times New Roman"/>
          <w:i/>
          <w:sz w:val="36"/>
        </w:rPr>
      </w:pPr>
      <w:r>
        <w:rPr>
          <w:rFonts w:ascii="Times New Roman" w:hAnsi="Times New Roman" w:cs="Times New Roman"/>
          <w:i/>
          <w:sz w:val="36"/>
        </w:rPr>
        <w:t xml:space="preserve">расположенной по адресу:164000, Архангельская область, Коношский район, п. Ерцево, ул. Гагарина, 22 </w:t>
      </w:r>
    </w:p>
    <w:p w:rsidR="007B4B2D" w:rsidRDefault="00371293">
      <w:pPr>
        <w:spacing w:after="0" w:line="240" w:lineRule="auto"/>
        <w:jc w:val="center"/>
        <w:rPr>
          <w:rFonts w:ascii="Times New Roman" w:hAnsi="Times New Roman" w:cs="Times New Roman"/>
          <w:i/>
          <w:sz w:val="36"/>
        </w:rPr>
      </w:pPr>
      <w:r>
        <w:rPr>
          <w:rFonts w:ascii="Times New Roman" w:hAnsi="Times New Roman" w:cs="Times New Roman"/>
          <w:i/>
          <w:sz w:val="36"/>
        </w:rPr>
        <w:t xml:space="preserve">(центральная площадь –  </w:t>
      </w:r>
      <w:r w:rsidR="00430120">
        <w:rPr>
          <w:rFonts w:ascii="Times New Roman" w:hAnsi="Times New Roman" w:cs="Times New Roman"/>
          <w:i/>
          <w:sz w:val="36"/>
        </w:rPr>
        <w:t>приобретение и установка баннеров и металлических рамок под них</w:t>
      </w:r>
      <w:r>
        <w:rPr>
          <w:rFonts w:ascii="Times New Roman" w:hAnsi="Times New Roman" w:cs="Times New Roman"/>
          <w:i/>
          <w:sz w:val="36"/>
        </w:rPr>
        <w:t>)</w:t>
      </w:r>
    </w:p>
    <w:p w:rsidR="007B4B2D" w:rsidRDefault="007B4B2D">
      <w:pPr>
        <w:spacing w:after="0" w:line="240" w:lineRule="auto"/>
        <w:jc w:val="center"/>
        <w:rPr>
          <w:rFonts w:ascii="Times New Roman" w:hAnsi="Times New Roman" w:cs="Times New Roman"/>
          <w:i/>
          <w:sz w:val="36"/>
        </w:rPr>
      </w:pPr>
    </w:p>
    <w:p w:rsidR="00CF1F88" w:rsidRDefault="00CF1F88">
      <w:pPr>
        <w:spacing w:after="0" w:line="240" w:lineRule="auto"/>
        <w:jc w:val="center"/>
        <w:rPr>
          <w:rFonts w:ascii="Times New Roman" w:hAnsi="Times New Roman" w:cs="Times New Roman"/>
          <w:i/>
          <w:sz w:val="36"/>
        </w:rPr>
      </w:pPr>
    </w:p>
    <w:p w:rsidR="007B4B2D" w:rsidRDefault="004301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  <w:r w:rsidRPr="00430120"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inline distT="0" distB="0" distL="0" distR="0">
            <wp:extent cx="6600825" cy="4324350"/>
            <wp:effectExtent l="0" t="0" r="9525" b="0"/>
            <wp:docPr id="12" name="Рисунок 12" descr="E:\USERS\Desktop\ДИЗАЙН ПРОЕКТЫ\2024\Баннеры\171145087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Desktop\ДИЗАЙН ПРОЕКТЫ\2024\Баннеры\17114508717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46" cy="432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B2D" w:rsidRDefault="007B4B2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7B4B2D" w:rsidRDefault="007B4B2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CF1F88" w:rsidRDefault="00CF1F8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430120" w:rsidRDefault="004301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CF1F88" w:rsidRDefault="00CF1F8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7B4B2D" w:rsidRDefault="003712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Введение</w:t>
      </w:r>
    </w:p>
    <w:p w:rsidR="007B4B2D" w:rsidRDefault="0037129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</w:p>
    <w:p w:rsidR="007B4B2D" w:rsidRDefault="0037129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Проект благоустройства муниципальной общественной территории (центральная площадь) в границах земельного участка (площадь 3200 м</w:t>
      </w:r>
      <w:r>
        <w:rPr>
          <w:rFonts w:ascii="Times New Roman" w:hAnsi="Times New Roman" w:cs="Times New Roman"/>
          <w:sz w:val="28"/>
          <w:vertAlign w:val="superscript"/>
        </w:rPr>
        <w:t>2)</w:t>
      </w:r>
      <w:r>
        <w:rPr>
          <w:rFonts w:ascii="Times New Roman" w:hAnsi="Times New Roman" w:cs="Times New Roman"/>
          <w:sz w:val="28"/>
        </w:rPr>
        <w:t>, расположенного по адресу: 164000, Архангельская область, Коношский район, п. Ерцево, ул. Гагарина, 22 (Приложение № 1).</w:t>
      </w:r>
    </w:p>
    <w:p w:rsidR="007B4B2D" w:rsidRDefault="007B4B2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B4B2D" w:rsidRDefault="0037129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На данной территории отсутствуют объекты капитального строительства федерального, регионального, местного значения. </w:t>
      </w:r>
    </w:p>
    <w:p w:rsidR="007B4B2D" w:rsidRDefault="0037129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Отсутствуют объекты культурного наследия, зоны с особыми условиями.</w:t>
      </w:r>
    </w:p>
    <w:p w:rsidR="007B4B2D" w:rsidRDefault="007B4B2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B4B2D" w:rsidRDefault="0037129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Основными задачами проекта являются:</w:t>
      </w:r>
    </w:p>
    <w:p w:rsidR="007B4B2D" w:rsidRDefault="00371293">
      <w:pPr>
        <w:pStyle w:val="ad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обеспечение формирования единого облика муниципального образования;</w:t>
      </w:r>
    </w:p>
    <w:p w:rsidR="007B4B2D" w:rsidRDefault="00371293">
      <w:pPr>
        <w:pStyle w:val="ad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обеспечение создания, содержания объектов на территории муниципального образования;</w:t>
      </w:r>
    </w:p>
    <w:p w:rsidR="007B4B2D" w:rsidRDefault="00371293">
      <w:pPr>
        <w:pStyle w:val="ad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повышение уровня вовлеченности заинтересованных граждан, организаций в реализацию по благоустройству муниципальных общественных территорий;</w:t>
      </w:r>
    </w:p>
    <w:p w:rsidR="007B4B2D" w:rsidRDefault="00371293">
      <w:pPr>
        <w:pStyle w:val="ad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повышение уровня благоустройства территорий общего пользования.</w:t>
      </w:r>
    </w:p>
    <w:p w:rsidR="007B4B2D" w:rsidRDefault="007B4B2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B4B2D" w:rsidRDefault="0037129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Материалы проекта предоставлены в составе пояснительной записки и чертежей.</w:t>
      </w:r>
    </w:p>
    <w:p w:rsidR="007B4B2D" w:rsidRDefault="007B4B2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B4B2D" w:rsidRDefault="003712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Краткая характеристика района размещения</w:t>
      </w:r>
    </w:p>
    <w:p w:rsidR="007B4B2D" w:rsidRDefault="007B4B2D">
      <w:pPr>
        <w:spacing w:after="0" w:line="240" w:lineRule="auto"/>
        <w:jc w:val="center"/>
        <w:rPr>
          <w:rFonts w:ascii="Times New Roman" w:hAnsi="Times New Roman" w:cs="Times New Roman"/>
          <w:b/>
          <w:sz w:val="10"/>
        </w:rPr>
      </w:pPr>
    </w:p>
    <w:p w:rsidR="007B4B2D" w:rsidRDefault="0037129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Сельское поселение «Ерцевское» административно и территориально входит в состав Коношского муниципального района Архангельской области и располагается в юго-западе его части.</w:t>
      </w:r>
    </w:p>
    <w:p w:rsidR="007B4B2D" w:rsidRDefault="0037129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Площадь территории сельского поселения составляет 1 370,0 км</w:t>
      </w:r>
      <w:r>
        <w:rPr>
          <w:rFonts w:ascii="Times New Roman" w:hAnsi="Times New Roman" w:cs="Times New Roman"/>
          <w:sz w:val="28"/>
          <w:vertAlign w:val="superscript"/>
        </w:rPr>
        <w:t xml:space="preserve"> 2  </w:t>
      </w:r>
      <w:r>
        <w:rPr>
          <w:rFonts w:ascii="Times New Roman" w:hAnsi="Times New Roman" w:cs="Times New Roman"/>
          <w:sz w:val="28"/>
        </w:rPr>
        <w:t>или 137 000 га, что составляет от площади Коношского муниципального района (845 900 Га) -   16,1 %.</w:t>
      </w:r>
    </w:p>
    <w:p w:rsidR="007B4B2D" w:rsidRDefault="0037129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Административным центром поселения является п. Ерцево, который наряду с этим также является опорным, организующим центром расселения. Поселок расположен приблизительно в 700 км от г. Архангельск и в 30 км. от центра района п. Коноша.</w:t>
      </w:r>
    </w:p>
    <w:p w:rsidR="007B4B2D" w:rsidRDefault="00371293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Краткая характеристика природных условий</w:t>
      </w:r>
    </w:p>
    <w:p w:rsidR="007B4B2D" w:rsidRDefault="0037129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Территории населенного пункта ограниченно благоприятные для градостроительного освоения, это обусловлено наличием равнинно-холмистого рельефа с уклонами поверхности 9-12 % и заболоченных котловин, крупно и мелкозернистых песчаных грунтов, реже супесей.</w:t>
      </w:r>
    </w:p>
    <w:p w:rsidR="007B4B2D" w:rsidRDefault="0037129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Приближенное расположение к северу от шестидесятой параллели усугубляет недостаток тепла летом. Средняя </w:t>
      </w:r>
      <w:r>
        <w:rPr>
          <w:rFonts w:ascii="Times New Roman" w:hAnsi="Times New Roman" w:cs="Times New Roman"/>
          <w:sz w:val="28"/>
          <w:lang w:val="en-US"/>
        </w:rPr>
        <w:t>t</w:t>
      </w:r>
      <w:r>
        <w:rPr>
          <w:rFonts w:ascii="Times New Roman" w:hAnsi="Times New Roman" w:cs="Times New Roman"/>
          <w:sz w:val="28"/>
        </w:rPr>
        <w:t xml:space="preserve"> °</w:t>
      </w:r>
      <w:r>
        <w:rPr>
          <w:rFonts w:ascii="Times New Roman" w:hAnsi="Times New Roman" w:cs="Times New Roman"/>
          <w:sz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января здесь от -12,7 </w:t>
      </w:r>
      <w:r>
        <w:rPr>
          <w:rFonts w:ascii="Times New Roman" w:hAnsi="Times New Roman" w:cs="Times New Roman"/>
          <w:sz w:val="28"/>
          <w:vertAlign w:val="superscript"/>
        </w:rPr>
        <w:t>°</w:t>
      </w:r>
      <w:r>
        <w:rPr>
          <w:rFonts w:ascii="Times New Roman" w:hAnsi="Times New Roman" w:cs="Times New Roman"/>
          <w:sz w:val="28"/>
          <w:lang w:val="en-US"/>
        </w:rPr>
        <w:t>C</w:t>
      </w:r>
      <w:r>
        <w:rPr>
          <w:rFonts w:ascii="Times New Roman" w:hAnsi="Times New Roman" w:cs="Times New Roman"/>
          <w:sz w:val="32"/>
        </w:rPr>
        <w:t xml:space="preserve">, </w:t>
      </w:r>
      <w:r>
        <w:rPr>
          <w:rFonts w:ascii="Times New Roman" w:hAnsi="Times New Roman" w:cs="Times New Roman"/>
          <w:sz w:val="28"/>
        </w:rPr>
        <w:t xml:space="preserve">июля от + 18 </w:t>
      </w:r>
      <w:r>
        <w:rPr>
          <w:rFonts w:ascii="Times New Roman" w:hAnsi="Times New Roman" w:cs="Times New Roman"/>
          <w:sz w:val="28"/>
          <w:vertAlign w:val="superscript"/>
        </w:rPr>
        <w:t>°</w:t>
      </w:r>
      <w:r>
        <w:rPr>
          <w:rFonts w:ascii="Times New Roman" w:hAnsi="Times New Roman" w:cs="Times New Roman"/>
          <w:sz w:val="28"/>
          <w:lang w:val="en-US"/>
        </w:rPr>
        <w:t>C</w:t>
      </w:r>
      <w:r>
        <w:rPr>
          <w:rFonts w:ascii="Times New Roman" w:hAnsi="Times New Roman" w:cs="Times New Roman"/>
          <w:sz w:val="28"/>
        </w:rPr>
        <w:t xml:space="preserve">, среднегодовая температура + 2,2 </w:t>
      </w:r>
      <w:r>
        <w:rPr>
          <w:rFonts w:ascii="Times New Roman" w:hAnsi="Times New Roman" w:cs="Times New Roman"/>
          <w:sz w:val="28"/>
          <w:vertAlign w:val="superscript"/>
        </w:rPr>
        <w:t>°</w:t>
      </w:r>
      <w:r>
        <w:rPr>
          <w:rFonts w:ascii="Times New Roman" w:hAnsi="Times New Roman" w:cs="Times New Roman"/>
          <w:sz w:val="28"/>
          <w:lang w:val="en-US"/>
        </w:rPr>
        <w:t>C</w:t>
      </w:r>
      <w:r>
        <w:rPr>
          <w:rFonts w:ascii="Times New Roman" w:hAnsi="Times New Roman" w:cs="Times New Roman"/>
          <w:sz w:val="28"/>
        </w:rPr>
        <w:t>. Средняя продолжительность безморозного периода составляет от 110 до 120 дней.</w:t>
      </w:r>
    </w:p>
    <w:p w:rsidR="007B4B2D" w:rsidRDefault="0037129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Снежный покров устойчив, период со среднесуточной температурой ниже 0 </w:t>
      </w:r>
      <w:r>
        <w:rPr>
          <w:rFonts w:ascii="Times New Roman" w:hAnsi="Times New Roman" w:cs="Times New Roman"/>
          <w:sz w:val="28"/>
          <w:vertAlign w:val="superscript"/>
        </w:rPr>
        <w:t>°</w:t>
      </w:r>
      <w:r>
        <w:rPr>
          <w:rFonts w:ascii="Times New Roman" w:hAnsi="Times New Roman" w:cs="Times New Roman"/>
          <w:sz w:val="28"/>
          <w:lang w:val="en-US"/>
        </w:rPr>
        <w:t>C</w:t>
      </w:r>
      <w:r>
        <w:rPr>
          <w:rFonts w:ascii="Times New Roman" w:hAnsi="Times New Roman" w:cs="Times New Roman"/>
          <w:sz w:val="28"/>
        </w:rPr>
        <w:t xml:space="preserve"> длится 165 – 170 дней.</w:t>
      </w:r>
    </w:p>
    <w:p w:rsidR="007B4B2D" w:rsidRDefault="0037129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Большая часть атмосферных осадков приходится на теплое время года, с апреля по октябрь с дождями территории поселка получают 2/3 годового количества осадков, треть суммы осадков дает снег – от 160 до 210 мм. Даты образования снежного покрова 13 - 16 ноября, разрушение снежного покрова 25 – 28 апреля, в зимний период его высота достигает 50 – 60 см. Господствующие направления ветров меняются в зависимости от сезона. Зимой преобладают южные и юго-западные ветры.</w:t>
      </w:r>
    </w:p>
    <w:p w:rsidR="007B4B2D" w:rsidRDefault="007B4B2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B4B2D" w:rsidRDefault="003712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Современное состояние территории</w:t>
      </w:r>
    </w:p>
    <w:p w:rsidR="007B4B2D" w:rsidRDefault="007B4B2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B4B2D" w:rsidRDefault="0037129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Анализ сферы благоустройства на территории поселения показал, что в вопросах благоустройства территории поселения имеется ряд проблем: низкий уровень общего благоустройства дворовых территорий и территорий общего пользования.</w:t>
      </w:r>
    </w:p>
    <w:p w:rsidR="007B4B2D" w:rsidRDefault="0037129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Территория общего пользования, расположена по адресу: 164000, Архангельская область, Коношский район, п. Ерцево, ул. Гагарина, 22 (центральная площадь) (Приложение № 2).</w:t>
      </w:r>
    </w:p>
    <w:p w:rsidR="007B4B2D" w:rsidRDefault="0037129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Ситуационный план (Приложение № 3) отображает полную картину состояния территории общего пользования по благоустройству центральной площади.</w:t>
      </w:r>
    </w:p>
    <w:p w:rsidR="007B4B2D" w:rsidRDefault="0037129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</w:p>
    <w:p w:rsidR="007B4B2D" w:rsidRDefault="003712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Проектное решение</w:t>
      </w:r>
    </w:p>
    <w:p w:rsidR="007B4B2D" w:rsidRDefault="007B4B2D">
      <w:pPr>
        <w:spacing w:after="0" w:line="240" w:lineRule="auto"/>
        <w:jc w:val="left"/>
        <w:rPr>
          <w:rFonts w:ascii="Times New Roman" w:hAnsi="Times New Roman" w:cs="Times New Roman"/>
          <w:sz w:val="28"/>
        </w:rPr>
      </w:pPr>
    </w:p>
    <w:p w:rsidR="007B4B2D" w:rsidRDefault="00371293" w:rsidP="00362A32">
      <w:pPr>
        <w:spacing w:after="0" w:line="240" w:lineRule="auto"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Проектом предусмотрена </w:t>
      </w:r>
      <w:r w:rsidR="00362A32" w:rsidRPr="00362A32">
        <w:rPr>
          <w:rFonts w:ascii="Times New Roman" w:hAnsi="Times New Roman" w:cs="Times New Roman"/>
          <w:sz w:val="28"/>
        </w:rPr>
        <w:t>приобретение и установка баннеров и металлических рамок под них</w:t>
      </w:r>
      <w:r w:rsidR="00362A32">
        <w:rPr>
          <w:rFonts w:ascii="Times New Roman" w:hAnsi="Times New Roman" w:cs="Times New Roman"/>
          <w:sz w:val="28"/>
        </w:rPr>
        <w:t>:</w:t>
      </w:r>
    </w:p>
    <w:p w:rsidR="007B4B2D" w:rsidRDefault="00371293">
      <w:pPr>
        <w:spacing w:after="0"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36"/>
        <w:gridCol w:w="3240"/>
        <w:gridCol w:w="875"/>
        <w:gridCol w:w="1108"/>
        <w:gridCol w:w="4052"/>
      </w:tblGrid>
      <w:tr w:rsidR="005606EF" w:rsidRPr="005606EF" w:rsidTr="005606EF">
        <w:trPr>
          <w:trHeight w:val="675"/>
        </w:trPr>
        <w:tc>
          <w:tcPr>
            <w:tcW w:w="640" w:type="dxa"/>
            <w:hideMark/>
          </w:tcPr>
          <w:p w:rsidR="005606EF" w:rsidRPr="005606EF" w:rsidRDefault="005606EF" w:rsidP="005606EF">
            <w:pPr>
              <w:spacing w:after="0"/>
              <w:jc w:val="left"/>
              <w:rPr>
                <w:rFonts w:ascii="Times New Roman" w:hAnsi="Times New Roman" w:cs="Times New Roman"/>
                <w:sz w:val="28"/>
              </w:rPr>
            </w:pPr>
            <w:r w:rsidRPr="005606EF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3260" w:type="dxa"/>
            <w:hideMark/>
          </w:tcPr>
          <w:p w:rsidR="005606EF" w:rsidRPr="005606EF" w:rsidRDefault="005606EF" w:rsidP="005606EF">
            <w:pPr>
              <w:spacing w:after="0"/>
              <w:jc w:val="left"/>
              <w:rPr>
                <w:rFonts w:ascii="Times New Roman" w:hAnsi="Times New Roman" w:cs="Times New Roman"/>
                <w:sz w:val="28"/>
              </w:rPr>
            </w:pPr>
            <w:r w:rsidRPr="005606EF">
              <w:rPr>
                <w:rFonts w:ascii="Times New Roman" w:hAnsi="Times New Roman" w:cs="Times New Roman"/>
                <w:sz w:val="28"/>
              </w:rPr>
              <w:t>Установка металлических рамок для крепления баннеров с погружением в бетонное основание</w:t>
            </w:r>
          </w:p>
        </w:tc>
        <w:tc>
          <w:tcPr>
            <w:tcW w:w="880" w:type="dxa"/>
            <w:hideMark/>
          </w:tcPr>
          <w:p w:rsidR="005606EF" w:rsidRPr="005606EF" w:rsidRDefault="005606EF" w:rsidP="005606EF">
            <w:pPr>
              <w:spacing w:after="0"/>
              <w:jc w:val="left"/>
              <w:rPr>
                <w:rFonts w:ascii="Times New Roman" w:hAnsi="Times New Roman" w:cs="Times New Roman"/>
                <w:sz w:val="28"/>
              </w:rPr>
            </w:pPr>
            <w:r w:rsidRPr="005606EF">
              <w:rPr>
                <w:rFonts w:ascii="Times New Roman" w:hAnsi="Times New Roman" w:cs="Times New Roman"/>
                <w:sz w:val="28"/>
              </w:rPr>
              <w:t>шт</w:t>
            </w:r>
          </w:p>
        </w:tc>
        <w:tc>
          <w:tcPr>
            <w:tcW w:w="1120" w:type="dxa"/>
            <w:hideMark/>
          </w:tcPr>
          <w:p w:rsidR="005606EF" w:rsidRPr="005606EF" w:rsidRDefault="005606EF" w:rsidP="005606EF">
            <w:pPr>
              <w:spacing w:after="0"/>
              <w:jc w:val="left"/>
              <w:rPr>
                <w:rFonts w:ascii="Times New Roman" w:hAnsi="Times New Roman" w:cs="Times New Roman"/>
                <w:sz w:val="28"/>
              </w:rPr>
            </w:pPr>
            <w:r w:rsidRPr="005606EF"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4080" w:type="dxa"/>
            <w:hideMark/>
          </w:tcPr>
          <w:p w:rsidR="005606EF" w:rsidRPr="005606EF" w:rsidRDefault="005606EF" w:rsidP="005606EF">
            <w:pPr>
              <w:spacing w:after="0"/>
              <w:jc w:val="left"/>
              <w:rPr>
                <w:rFonts w:ascii="Times New Roman" w:hAnsi="Times New Roman" w:cs="Times New Roman"/>
                <w:sz w:val="28"/>
              </w:rPr>
            </w:pPr>
            <w:r w:rsidRPr="005606EF">
              <w:rPr>
                <w:rFonts w:ascii="Times New Roman" w:hAnsi="Times New Roman" w:cs="Times New Roman"/>
                <w:sz w:val="28"/>
              </w:rPr>
              <w:t>Металлические рамки индивидуального изготовления</w:t>
            </w:r>
          </w:p>
        </w:tc>
      </w:tr>
      <w:tr w:rsidR="005606EF" w:rsidRPr="005606EF" w:rsidTr="005606EF">
        <w:trPr>
          <w:trHeight w:val="300"/>
        </w:trPr>
        <w:tc>
          <w:tcPr>
            <w:tcW w:w="640" w:type="dxa"/>
            <w:hideMark/>
          </w:tcPr>
          <w:p w:rsidR="005606EF" w:rsidRPr="005606EF" w:rsidRDefault="005606EF" w:rsidP="005606EF">
            <w:pPr>
              <w:spacing w:after="0"/>
              <w:jc w:val="left"/>
              <w:rPr>
                <w:rFonts w:ascii="Times New Roman" w:hAnsi="Times New Roman" w:cs="Times New Roman"/>
                <w:sz w:val="28"/>
              </w:rPr>
            </w:pPr>
            <w:r w:rsidRPr="005606EF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3260" w:type="dxa"/>
            <w:hideMark/>
          </w:tcPr>
          <w:p w:rsidR="005606EF" w:rsidRPr="005606EF" w:rsidRDefault="005606EF" w:rsidP="005606EF">
            <w:pPr>
              <w:spacing w:after="0"/>
              <w:jc w:val="left"/>
              <w:rPr>
                <w:rFonts w:ascii="Times New Roman" w:hAnsi="Times New Roman" w:cs="Times New Roman"/>
                <w:sz w:val="28"/>
              </w:rPr>
            </w:pPr>
            <w:r w:rsidRPr="005606EF">
              <w:rPr>
                <w:rFonts w:ascii="Times New Roman" w:hAnsi="Times New Roman" w:cs="Times New Roman"/>
                <w:sz w:val="28"/>
              </w:rPr>
              <w:t>Баннер</w:t>
            </w:r>
            <w:r>
              <w:rPr>
                <w:rFonts w:ascii="Times New Roman" w:hAnsi="Times New Roman" w:cs="Times New Roman"/>
                <w:sz w:val="28"/>
              </w:rPr>
              <w:t>, размером 5м*2м</w:t>
            </w:r>
          </w:p>
        </w:tc>
        <w:tc>
          <w:tcPr>
            <w:tcW w:w="880" w:type="dxa"/>
            <w:hideMark/>
          </w:tcPr>
          <w:p w:rsidR="005606EF" w:rsidRPr="005606EF" w:rsidRDefault="005606EF" w:rsidP="005606EF">
            <w:pPr>
              <w:spacing w:after="0"/>
              <w:jc w:val="left"/>
              <w:rPr>
                <w:rFonts w:ascii="Times New Roman" w:hAnsi="Times New Roman" w:cs="Times New Roman"/>
                <w:sz w:val="28"/>
              </w:rPr>
            </w:pPr>
            <w:r w:rsidRPr="005606EF">
              <w:rPr>
                <w:rFonts w:ascii="Times New Roman" w:hAnsi="Times New Roman" w:cs="Times New Roman"/>
                <w:sz w:val="28"/>
              </w:rPr>
              <w:t>шт</w:t>
            </w:r>
          </w:p>
        </w:tc>
        <w:tc>
          <w:tcPr>
            <w:tcW w:w="1120" w:type="dxa"/>
            <w:hideMark/>
          </w:tcPr>
          <w:p w:rsidR="005606EF" w:rsidRPr="005606EF" w:rsidRDefault="005606EF" w:rsidP="005606EF">
            <w:pPr>
              <w:spacing w:after="0"/>
              <w:jc w:val="left"/>
              <w:rPr>
                <w:rFonts w:ascii="Times New Roman" w:hAnsi="Times New Roman" w:cs="Times New Roman"/>
                <w:sz w:val="28"/>
              </w:rPr>
            </w:pPr>
            <w:r w:rsidRPr="005606EF"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4080" w:type="dxa"/>
            <w:hideMark/>
          </w:tcPr>
          <w:p w:rsidR="005606EF" w:rsidRPr="005606EF" w:rsidRDefault="005606EF" w:rsidP="005606EF">
            <w:pPr>
              <w:spacing w:after="0"/>
              <w:jc w:val="left"/>
              <w:rPr>
                <w:rFonts w:ascii="Times New Roman" w:hAnsi="Times New Roman" w:cs="Times New Roman"/>
                <w:sz w:val="28"/>
              </w:rPr>
            </w:pPr>
            <w:r w:rsidRPr="005606EF">
              <w:rPr>
                <w:rFonts w:ascii="Times New Roman" w:hAnsi="Times New Roman" w:cs="Times New Roman"/>
                <w:sz w:val="28"/>
              </w:rPr>
              <w:t> </w:t>
            </w:r>
          </w:p>
        </w:tc>
      </w:tr>
    </w:tbl>
    <w:p w:rsidR="007B4B2D" w:rsidRDefault="007B4B2D">
      <w:pPr>
        <w:spacing w:after="0"/>
        <w:jc w:val="left"/>
        <w:rPr>
          <w:rFonts w:ascii="Times New Roman" w:hAnsi="Times New Roman" w:cs="Times New Roman"/>
          <w:sz w:val="28"/>
        </w:rPr>
      </w:pPr>
    </w:p>
    <w:p w:rsidR="007B4B2D" w:rsidRDefault="007B4B2D">
      <w:pPr>
        <w:spacing w:after="0"/>
        <w:jc w:val="left"/>
        <w:rPr>
          <w:rFonts w:ascii="Times New Roman" w:hAnsi="Times New Roman" w:cs="Times New Roman"/>
          <w:sz w:val="28"/>
        </w:rPr>
      </w:pPr>
    </w:p>
    <w:p w:rsidR="00AA3DF0" w:rsidRDefault="00AA3DF0">
      <w:pPr>
        <w:spacing w:after="0"/>
        <w:jc w:val="left"/>
        <w:rPr>
          <w:rFonts w:ascii="Times New Roman" w:hAnsi="Times New Roman" w:cs="Times New Roman"/>
          <w:sz w:val="28"/>
        </w:rPr>
      </w:pPr>
    </w:p>
    <w:p w:rsidR="00AA3DF0" w:rsidRDefault="00AA3DF0">
      <w:pPr>
        <w:spacing w:after="0"/>
        <w:jc w:val="left"/>
        <w:rPr>
          <w:rFonts w:ascii="Times New Roman" w:hAnsi="Times New Roman" w:cs="Times New Roman"/>
          <w:sz w:val="28"/>
        </w:rPr>
      </w:pPr>
    </w:p>
    <w:p w:rsidR="00AA3DF0" w:rsidRDefault="00AA3DF0">
      <w:pPr>
        <w:spacing w:after="0"/>
        <w:jc w:val="left"/>
        <w:rPr>
          <w:rFonts w:ascii="Times New Roman" w:hAnsi="Times New Roman" w:cs="Times New Roman"/>
          <w:sz w:val="28"/>
        </w:rPr>
      </w:pPr>
    </w:p>
    <w:p w:rsidR="00AA3DF0" w:rsidRDefault="00AA3DF0">
      <w:pPr>
        <w:spacing w:after="0"/>
        <w:jc w:val="left"/>
        <w:rPr>
          <w:rFonts w:ascii="Times New Roman" w:hAnsi="Times New Roman" w:cs="Times New Roman"/>
          <w:sz w:val="28"/>
        </w:rPr>
      </w:pPr>
    </w:p>
    <w:p w:rsidR="00AA3DF0" w:rsidRDefault="00AA3DF0">
      <w:pPr>
        <w:spacing w:after="0"/>
        <w:jc w:val="left"/>
        <w:rPr>
          <w:rFonts w:ascii="Times New Roman" w:hAnsi="Times New Roman" w:cs="Times New Roman"/>
          <w:sz w:val="28"/>
        </w:rPr>
      </w:pPr>
    </w:p>
    <w:p w:rsidR="000F0F0E" w:rsidRDefault="000F0F0E">
      <w:pPr>
        <w:spacing w:after="0"/>
        <w:jc w:val="left"/>
        <w:rPr>
          <w:rFonts w:ascii="Times New Roman" w:hAnsi="Times New Roman" w:cs="Times New Roman"/>
          <w:sz w:val="28"/>
        </w:rPr>
      </w:pPr>
    </w:p>
    <w:p w:rsidR="00031656" w:rsidRDefault="00031656">
      <w:pPr>
        <w:spacing w:after="0"/>
        <w:jc w:val="left"/>
        <w:rPr>
          <w:rFonts w:ascii="Times New Roman" w:hAnsi="Times New Roman" w:cs="Times New Roman"/>
          <w:sz w:val="28"/>
        </w:rPr>
      </w:pPr>
    </w:p>
    <w:p w:rsidR="007B4B2D" w:rsidRDefault="007B4B2D">
      <w:pPr>
        <w:spacing w:after="0"/>
        <w:jc w:val="left"/>
        <w:rPr>
          <w:rFonts w:ascii="Times New Roman" w:hAnsi="Times New Roman" w:cs="Times New Roman"/>
          <w:sz w:val="28"/>
        </w:rPr>
      </w:pPr>
    </w:p>
    <w:p w:rsidR="007B4B2D" w:rsidRDefault="00371293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>Заключение</w:t>
      </w:r>
    </w:p>
    <w:p w:rsidR="007B4B2D" w:rsidRDefault="007B4B2D">
      <w:pPr>
        <w:spacing w:after="0"/>
        <w:jc w:val="center"/>
        <w:rPr>
          <w:rFonts w:ascii="Times New Roman" w:hAnsi="Times New Roman" w:cs="Times New Roman"/>
          <w:b/>
          <w:sz w:val="18"/>
          <w:szCs w:val="28"/>
        </w:rPr>
      </w:pPr>
    </w:p>
    <w:p w:rsidR="007B4B2D" w:rsidRDefault="00371293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Ожидаемым конечным результатом Программы является достижение следующих целей:</w:t>
      </w:r>
    </w:p>
    <w:p w:rsidR="007B4B2D" w:rsidRDefault="00371293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сохранение и улучшение внешнего вида мест общего пользования и массового отдыха населения;</w:t>
      </w:r>
    </w:p>
    <w:p w:rsidR="007B4B2D" w:rsidRDefault="00371293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активное участие населения поселения в реализации мероприятий Программы.</w:t>
      </w:r>
    </w:p>
    <w:p w:rsidR="007B4B2D" w:rsidRDefault="00371293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Конечный результат благоустройства социально-значимой общественной территории представлен в Приложении № 4.</w:t>
      </w:r>
    </w:p>
    <w:p w:rsidR="007B4B2D" w:rsidRDefault="007B4B2D">
      <w:pPr>
        <w:spacing w:after="0" w:line="240" w:lineRule="auto"/>
        <w:jc w:val="left"/>
        <w:rPr>
          <w:rFonts w:ascii="Times New Roman" w:hAnsi="Times New Roman" w:cs="Times New Roman"/>
          <w:sz w:val="28"/>
        </w:rPr>
      </w:pPr>
    </w:p>
    <w:p w:rsidR="007B4B2D" w:rsidRDefault="00371293">
      <w:pPr>
        <w:spacing w:after="0" w:line="240" w:lineRule="auto"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</w:p>
    <w:p w:rsidR="007B4B2D" w:rsidRDefault="007B4B2D">
      <w:pPr>
        <w:spacing w:after="0"/>
        <w:rPr>
          <w:rFonts w:ascii="Times New Roman" w:hAnsi="Times New Roman" w:cs="Times New Roman"/>
          <w:sz w:val="28"/>
        </w:rPr>
      </w:pPr>
    </w:p>
    <w:p w:rsidR="007B4B2D" w:rsidRDefault="007B4B2D">
      <w:pPr>
        <w:spacing w:after="0"/>
        <w:rPr>
          <w:rFonts w:ascii="Times New Roman" w:hAnsi="Times New Roman" w:cs="Times New Roman"/>
          <w:sz w:val="28"/>
        </w:rPr>
      </w:pPr>
    </w:p>
    <w:p w:rsidR="007B4B2D" w:rsidRDefault="007B4B2D">
      <w:pPr>
        <w:spacing w:after="0"/>
        <w:rPr>
          <w:rFonts w:ascii="Times New Roman" w:hAnsi="Times New Roman" w:cs="Times New Roman"/>
          <w:sz w:val="28"/>
        </w:rPr>
      </w:pPr>
    </w:p>
    <w:p w:rsidR="007B4B2D" w:rsidRDefault="007B4B2D">
      <w:pPr>
        <w:rPr>
          <w:rFonts w:ascii="Times New Roman" w:hAnsi="Times New Roman" w:cs="Times New Roman"/>
          <w:sz w:val="28"/>
        </w:rPr>
      </w:pPr>
    </w:p>
    <w:p w:rsidR="007B4B2D" w:rsidRDefault="007B4B2D">
      <w:pPr>
        <w:rPr>
          <w:rFonts w:ascii="Times New Roman" w:hAnsi="Times New Roman" w:cs="Times New Roman"/>
          <w:sz w:val="28"/>
        </w:rPr>
      </w:pPr>
    </w:p>
    <w:p w:rsidR="007B4B2D" w:rsidRDefault="007B4B2D">
      <w:pPr>
        <w:rPr>
          <w:rFonts w:ascii="Times New Roman" w:hAnsi="Times New Roman" w:cs="Times New Roman"/>
          <w:sz w:val="28"/>
        </w:rPr>
      </w:pPr>
    </w:p>
    <w:p w:rsidR="007B4B2D" w:rsidRDefault="007B4B2D">
      <w:pPr>
        <w:rPr>
          <w:rFonts w:ascii="Times New Roman" w:hAnsi="Times New Roman" w:cs="Times New Roman"/>
          <w:sz w:val="28"/>
        </w:rPr>
      </w:pPr>
    </w:p>
    <w:p w:rsidR="007B4B2D" w:rsidRDefault="007B4B2D">
      <w:pPr>
        <w:rPr>
          <w:rFonts w:ascii="Times New Roman" w:hAnsi="Times New Roman" w:cs="Times New Roman"/>
          <w:sz w:val="28"/>
        </w:rPr>
      </w:pPr>
    </w:p>
    <w:p w:rsidR="007B4B2D" w:rsidRDefault="007B4B2D">
      <w:pPr>
        <w:rPr>
          <w:rFonts w:ascii="Times New Roman" w:hAnsi="Times New Roman" w:cs="Times New Roman"/>
          <w:sz w:val="28"/>
        </w:rPr>
      </w:pPr>
    </w:p>
    <w:p w:rsidR="007B4B2D" w:rsidRDefault="007B4B2D">
      <w:pPr>
        <w:rPr>
          <w:rFonts w:ascii="Times New Roman" w:hAnsi="Times New Roman" w:cs="Times New Roman"/>
          <w:sz w:val="28"/>
        </w:rPr>
      </w:pPr>
    </w:p>
    <w:p w:rsidR="007B4B2D" w:rsidRDefault="00371293">
      <w:pPr>
        <w:tabs>
          <w:tab w:val="left" w:pos="72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7B4B2D" w:rsidRDefault="007B4B2D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7B4B2D" w:rsidRDefault="007B4B2D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7B4B2D" w:rsidRDefault="007B4B2D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7B4B2D" w:rsidRDefault="007B4B2D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7B4B2D" w:rsidRDefault="007B4B2D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7B4B2D" w:rsidRDefault="007B4B2D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7B4B2D" w:rsidRDefault="007B4B2D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7B4B2D" w:rsidRDefault="007B4B2D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7B4B2D" w:rsidRDefault="007B4B2D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7B4B2D" w:rsidRDefault="00371293">
      <w:pPr>
        <w:tabs>
          <w:tab w:val="left" w:pos="7245"/>
        </w:tabs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№ 1</w:t>
      </w:r>
    </w:p>
    <w:p w:rsidR="007B4B2D" w:rsidRDefault="00371293" w:rsidP="00AA3DF0">
      <w:pPr>
        <w:tabs>
          <w:tab w:val="left" w:pos="7245"/>
        </w:tabs>
        <w:spacing w:after="0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Объект до благоустройства</w:t>
      </w:r>
    </w:p>
    <w:p w:rsidR="00AA3DF0" w:rsidRDefault="00371293" w:rsidP="00AA3DF0">
      <w:pPr>
        <w:tabs>
          <w:tab w:val="left" w:pos="7245"/>
        </w:tabs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(на фото изображена центральная площадь)</w:t>
      </w:r>
      <w:r w:rsidR="00AA3DF0" w:rsidRPr="00AA3DF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299204" cy="2552700"/>
            <wp:effectExtent l="0" t="0" r="6350" b="0"/>
            <wp:docPr id="1" name="Рисунок 1" descr="E:\USERS\Desktop\ДИЗАЙН ПРОЕКТЫ\2024\Баннеры\171145087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Desktop\ДИЗАЙН ПРОЕКТЫ\2024\Баннеры\17114508717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43" cy="255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3DF0" w:rsidRPr="00AA3DF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299835" cy="2835559"/>
            <wp:effectExtent l="0" t="0" r="5715" b="3175"/>
            <wp:docPr id="2" name="Рисунок 2" descr="E:\USERS\Desktop\ДИЗАЙН ПРОЕКТЫ\2024\Баннеры\171145087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Desktop\ДИЗАЙН ПРОЕКТЫ\2024\Баннеры\17114508717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83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3DF0" w:rsidRPr="00AA3DF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299835" cy="2835559"/>
            <wp:effectExtent l="0" t="0" r="5715" b="3175"/>
            <wp:docPr id="3" name="Рисунок 3" descr="E:\USERS\Desktop\ДИЗАЙН ПРОЕКТЫ\2024\Баннеры\171145087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S\Desktop\ДИЗАЙН ПРОЕКТЫ\2024\Баннеры\17114508717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83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B2D" w:rsidRDefault="00371293">
      <w:pPr>
        <w:tabs>
          <w:tab w:val="left" w:pos="7245"/>
        </w:tabs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№ 2</w:t>
      </w:r>
    </w:p>
    <w:p w:rsidR="007B4B2D" w:rsidRDefault="00371293">
      <w:pPr>
        <w:tabs>
          <w:tab w:val="left" w:pos="7245"/>
        </w:tabs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Место расположения центральной площади п. Ерцево</w:t>
      </w:r>
    </w:p>
    <w:p w:rsidR="007B4B2D" w:rsidRDefault="00AA3DF0">
      <w:pPr>
        <w:tabs>
          <w:tab w:val="left" w:pos="7245"/>
        </w:tabs>
        <w:rPr>
          <w:rFonts w:ascii="Times New Roman" w:hAnsi="Times New Roman" w:cs="Times New Roman"/>
          <w:sz w:val="28"/>
        </w:rPr>
      </w:pPr>
      <w:r w:rsidRPr="00AA3DF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299835" cy="3333268"/>
            <wp:effectExtent l="0" t="0" r="5715" b="635"/>
            <wp:docPr id="4" name="Рисунок 4" descr="E:\USERS\Desktop\ДИЗАЙН ПРОЕКТЫ\2024\Баннеры\2024-03-26_14-20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ERS\Desktop\ДИЗАЙН ПРОЕКТЫ\2024\Баннеры\2024-03-26_14-20-3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3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B2D" w:rsidRDefault="00371293">
      <w:pPr>
        <w:tabs>
          <w:tab w:val="left" w:pos="72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312420</wp:posOffset>
            </wp:positionV>
            <wp:extent cx="428625" cy="428625"/>
            <wp:effectExtent l="0" t="0" r="9525" b="0"/>
            <wp:wrapTight wrapText="bothSides">
              <wp:wrapPolygon edited="0">
                <wp:start x="10560" y="1920"/>
                <wp:lineTo x="0" y="5760"/>
                <wp:lineTo x="0" y="15360"/>
                <wp:lineTo x="10560" y="19200"/>
                <wp:lineTo x="15360" y="19200"/>
                <wp:lineTo x="21120" y="12480"/>
                <wp:lineTo x="21120" y="8640"/>
                <wp:lineTo x="15360" y="1920"/>
                <wp:lineTo x="10560" y="1920"/>
              </wp:wrapPolygon>
            </wp:wrapTight>
            <wp:docPr id="7" name="Рисунок 7" descr="E:\USERS\Desktop\Дизайн проект корт\203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E:\USERS\Desktop\Дизайн проект корт\20361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4B2D" w:rsidRDefault="00371293">
      <w:pPr>
        <w:tabs>
          <w:tab w:val="left" w:pos="72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-   центральная площадь                                                                                                          </w:t>
      </w:r>
    </w:p>
    <w:p w:rsidR="007B4B2D" w:rsidRDefault="007B4B2D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7B4B2D" w:rsidRDefault="007B4B2D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7B4B2D" w:rsidRDefault="007B4B2D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7B4B2D" w:rsidRDefault="007B4B2D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7B4B2D" w:rsidRDefault="007B4B2D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7B4B2D" w:rsidRDefault="007B4B2D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4A00B6" w:rsidRDefault="004A00B6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4A00B6" w:rsidRDefault="004A00B6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4A00B6" w:rsidRDefault="004A00B6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4A00B6" w:rsidRDefault="004A00B6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4A00B6" w:rsidRDefault="004A00B6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4A00B6" w:rsidRDefault="004A00B6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7B4B2D" w:rsidRDefault="00371293">
      <w:pPr>
        <w:tabs>
          <w:tab w:val="left" w:pos="72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                                                                                                    Приложение № 3</w:t>
      </w:r>
    </w:p>
    <w:p w:rsidR="007B4B2D" w:rsidRDefault="00371293">
      <w:pPr>
        <w:tabs>
          <w:tab w:val="left" w:pos="7245"/>
        </w:tabs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Ситуационный план</w:t>
      </w:r>
    </w:p>
    <w:p w:rsidR="007B4B2D" w:rsidRDefault="007B4B2D">
      <w:pPr>
        <w:tabs>
          <w:tab w:val="left" w:pos="7245"/>
        </w:tabs>
        <w:jc w:val="center"/>
        <w:rPr>
          <w:rFonts w:ascii="Times New Roman" w:hAnsi="Times New Roman" w:cs="Times New Roman"/>
          <w:b/>
          <w:sz w:val="28"/>
        </w:rPr>
      </w:pPr>
    </w:p>
    <w:p w:rsidR="007B4B2D" w:rsidRDefault="00371293">
      <w:pPr>
        <w:tabs>
          <w:tab w:val="left" w:pos="72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299835" cy="3284855"/>
            <wp:effectExtent l="0" t="0" r="5715" b="0"/>
            <wp:docPr id="13" name="Рисунок 13" descr="E:\USERS\Desktop\ДИЗАЙН ПРОЕКТЫ\2023\Центральная площадь\сит пл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E:\USERS\Desktop\ДИЗАЙН ПРОЕКТЫ\2023\Центральная площадь\сит план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28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B2D" w:rsidRDefault="00371293">
      <w:pPr>
        <w:tabs>
          <w:tab w:val="left" w:pos="72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7B4B2D" w:rsidRDefault="007B4B2D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7B4B2D" w:rsidRDefault="007B4B2D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7B4B2D" w:rsidRDefault="007B4B2D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7B4B2D" w:rsidRDefault="007B4B2D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7B4B2D" w:rsidRDefault="007B4B2D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7B4B2D" w:rsidRDefault="007B4B2D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7B4B2D" w:rsidRDefault="007B4B2D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7B4B2D" w:rsidRDefault="007B4B2D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7B4B2D" w:rsidRDefault="007B4B2D">
      <w:pPr>
        <w:tabs>
          <w:tab w:val="left" w:pos="7245"/>
        </w:tabs>
        <w:jc w:val="right"/>
        <w:rPr>
          <w:rFonts w:ascii="Times New Roman" w:hAnsi="Times New Roman" w:cs="Times New Roman"/>
          <w:sz w:val="28"/>
        </w:rPr>
      </w:pPr>
    </w:p>
    <w:p w:rsidR="007B4B2D" w:rsidRDefault="007B4B2D">
      <w:pPr>
        <w:tabs>
          <w:tab w:val="left" w:pos="7245"/>
        </w:tabs>
        <w:jc w:val="right"/>
        <w:rPr>
          <w:rFonts w:ascii="Times New Roman" w:hAnsi="Times New Roman" w:cs="Times New Roman"/>
          <w:sz w:val="28"/>
        </w:rPr>
      </w:pPr>
    </w:p>
    <w:p w:rsidR="007B4B2D" w:rsidRDefault="007B4B2D">
      <w:pPr>
        <w:tabs>
          <w:tab w:val="left" w:pos="7245"/>
        </w:tabs>
        <w:jc w:val="right"/>
        <w:rPr>
          <w:rFonts w:ascii="Times New Roman" w:hAnsi="Times New Roman" w:cs="Times New Roman"/>
          <w:sz w:val="28"/>
        </w:rPr>
      </w:pPr>
    </w:p>
    <w:p w:rsidR="007B4B2D" w:rsidRDefault="007B4B2D">
      <w:pPr>
        <w:tabs>
          <w:tab w:val="left" w:pos="7245"/>
        </w:tabs>
        <w:jc w:val="right"/>
        <w:rPr>
          <w:rFonts w:ascii="Times New Roman" w:hAnsi="Times New Roman" w:cs="Times New Roman"/>
          <w:sz w:val="28"/>
        </w:rPr>
      </w:pPr>
    </w:p>
    <w:p w:rsidR="007B4B2D" w:rsidRDefault="00371293">
      <w:pPr>
        <w:tabs>
          <w:tab w:val="left" w:pos="7245"/>
        </w:tabs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№ 4</w:t>
      </w:r>
    </w:p>
    <w:p w:rsidR="007B4B2D" w:rsidRDefault="00371293">
      <w:pPr>
        <w:tabs>
          <w:tab w:val="left" w:pos="7245"/>
        </w:tabs>
        <w:spacing w:after="0"/>
        <w:jc w:val="center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>Ожидаемый результат – Центральная площадь посёлка Ерцево</w:t>
      </w:r>
    </w:p>
    <w:p w:rsidR="007B4B2D" w:rsidRDefault="007B4B2D">
      <w:pPr>
        <w:tabs>
          <w:tab w:val="left" w:pos="7245"/>
        </w:tabs>
        <w:spacing w:after="0"/>
        <w:jc w:val="center"/>
        <w:rPr>
          <w:rFonts w:ascii="Times New Roman" w:hAnsi="Times New Roman" w:cs="Times New Roman"/>
          <w:b/>
          <w:i/>
          <w:sz w:val="32"/>
        </w:rPr>
      </w:pPr>
    </w:p>
    <w:p w:rsidR="007B4B2D" w:rsidRDefault="00AA3DF0">
      <w:pPr>
        <w:tabs>
          <w:tab w:val="left" w:pos="7245"/>
        </w:tabs>
        <w:spacing w:after="0"/>
        <w:jc w:val="center"/>
        <w:rPr>
          <w:rFonts w:ascii="Times New Roman" w:hAnsi="Times New Roman" w:cs="Times New Roman"/>
          <w:b/>
          <w:i/>
          <w:sz w:val="32"/>
        </w:rPr>
      </w:pPr>
      <w:r w:rsidRPr="00AA3DF0">
        <w:rPr>
          <w:rFonts w:ascii="Times New Roman" w:hAnsi="Times New Roman" w:cs="Times New Roman"/>
          <w:b/>
          <w:i/>
          <w:noProof/>
          <w:sz w:val="32"/>
          <w:lang w:eastAsia="ru-RU"/>
        </w:rPr>
        <w:drawing>
          <wp:inline distT="0" distB="0" distL="0" distR="0" wp14:anchorId="052AF8B0" wp14:editId="5C93317B">
            <wp:extent cx="6513584" cy="2981325"/>
            <wp:effectExtent l="0" t="0" r="1905" b="0"/>
            <wp:docPr id="5" name="Рисунок 5" descr="E:\USERS\Desktop\ДИЗАЙН ПРОЕКТЫ\2024\Баннеры\образ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S\Desktop\ДИЗАЙН ПРОЕКТЫ\2024\Баннеры\образец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889" cy="298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FC9" w:rsidRDefault="00FF6FC9" w:rsidP="00FF6FC9">
      <w:pPr>
        <w:tabs>
          <w:tab w:val="left" w:pos="7245"/>
        </w:tabs>
        <w:spacing w:after="0"/>
        <w:jc w:val="center"/>
        <w:rPr>
          <w:rFonts w:ascii="Times New Roman" w:hAnsi="Times New Roman" w:cs="Times New Roman"/>
          <w:b/>
          <w:i/>
          <w:sz w:val="32"/>
        </w:rPr>
      </w:pPr>
      <w:bookmarkStart w:id="0" w:name="_GoBack"/>
      <w:r w:rsidRPr="00FF6FC9">
        <w:rPr>
          <w:rFonts w:ascii="Times New Roman" w:hAnsi="Times New Roman" w:cs="Times New Roman"/>
          <w:b/>
          <w:i/>
          <w:noProof/>
          <w:sz w:val="32"/>
          <w:lang w:eastAsia="ru-RU"/>
        </w:rPr>
        <w:drawing>
          <wp:inline distT="0" distB="0" distL="0" distR="0" wp14:anchorId="15DE28B5" wp14:editId="06CC663F">
            <wp:extent cx="3148180" cy="1257300"/>
            <wp:effectExtent l="0" t="0" r="0" b="0"/>
            <wp:docPr id="6" name="Рисунок 6" descr="E:\USERS\Desktop\ДИЗАЙН ПРОЕКТЫ\2024\Баннеры\деревья и грибы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Desktop\ДИЗАЙН ПРОЕКТЫ\2024\Баннеры\деревья и грибы 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898" cy="125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FC9">
        <w:rPr>
          <w:rFonts w:ascii="Times New Roman" w:hAnsi="Times New Roman" w:cs="Times New Roman"/>
          <w:b/>
          <w:i/>
          <w:noProof/>
          <w:sz w:val="32"/>
          <w:lang w:eastAsia="ru-RU"/>
        </w:rPr>
        <w:drawing>
          <wp:inline distT="0" distB="0" distL="0" distR="0" wp14:anchorId="16168B21" wp14:editId="79E4298E">
            <wp:extent cx="3147695" cy="1256665"/>
            <wp:effectExtent l="0" t="0" r="0" b="635"/>
            <wp:docPr id="9" name="Рисунок 9" descr="E:\USERS\Desktop\ДИЗАЙН ПРОЕКТЫ\2024\Баннеры\Ерцево3 (5к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USERS\Desktop\ДИЗАЙН ПРОЕКТЫ\2024\Баннеры\Ерцево3 (5к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837" cy="125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FC9" w:rsidRDefault="00FF6FC9" w:rsidP="00FF6FC9">
      <w:pPr>
        <w:tabs>
          <w:tab w:val="left" w:pos="7245"/>
        </w:tabs>
        <w:spacing w:after="0"/>
        <w:jc w:val="center"/>
        <w:rPr>
          <w:rFonts w:ascii="Times New Roman" w:hAnsi="Times New Roman" w:cs="Times New Roman"/>
          <w:b/>
          <w:i/>
          <w:sz w:val="32"/>
        </w:rPr>
      </w:pPr>
      <w:r w:rsidRPr="00FF6FC9">
        <w:rPr>
          <w:rFonts w:ascii="Times New Roman" w:hAnsi="Times New Roman" w:cs="Times New Roman"/>
          <w:b/>
          <w:i/>
          <w:noProof/>
          <w:sz w:val="32"/>
          <w:lang w:eastAsia="ru-RU"/>
        </w:rPr>
        <w:drawing>
          <wp:inline distT="0" distB="0" distL="0" distR="0">
            <wp:extent cx="3143250" cy="1257792"/>
            <wp:effectExtent l="0" t="0" r="0" b="0"/>
            <wp:docPr id="14" name="Рисунок 14" descr="E:\USERS\Desktop\ДИЗАЙН ПРОЕКТЫ\2024\Баннеры\мо ерцевско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USERS\Desktop\ДИЗАЙН ПРОЕКТЫ\2024\Баннеры\мо ерцевское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53" cy="126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FC9">
        <w:rPr>
          <w:rFonts w:ascii="Times New Roman" w:hAnsi="Times New Roman" w:cs="Times New Roman"/>
          <w:b/>
          <w:i/>
          <w:noProof/>
          <w:sz w:val="32"/>
          <w:lang w:eastAsia="ru-RU"/>
        </w:rPr>
        <w:drawing>
          <wp:inline distT="0" distB="0" distL="0" distR="0">
            <wp:extent cx="3143250" cy="1257300"/>
            <wp:effectExtent l="0" t="0" r="0" b="0"/>
            <wp:docPr id="15" name="Рисунок 15" descr="E:\USERS\Desktop\ДИЗАЙН ПРОЕКТЫ\2024\Баннеры\плакат красная книга 4 (5000-20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USERS\Desktop\ДИЗАЙН ПРОЕКТЫ\2024\Баннеры\плакат красная книга 4 (5000-2000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003" cy="125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FC9" w:rsidRDefault="00FF6FC9" w:rsidP="00FF6FC9">
      <w:pPr>
        <w:tabs>
          <w:tab w:val="left" w:pos="7245"/>
        </w:tabs>
        <w:spacing w:after="0"/>
        <w:jc w:val="center"/>
        <w:rPr>
          <w:rFonts w:ascii="Times New Roman" w:hAnsi="Times New Roman" w:cs="Times New Roman"/>
          <w:b/>
          <w:i/>
          <w:sz w:val="32"/>
        </w:rPr>
      </w:pPr>
      <w:r w:rsidRPr="00FF6FC9">
        <w:rPr>
          <w:rFonts w:ascii="Times New Roman" w:hAnsi="Times New Roman" w:cs="Times New Roman"/>
          <w:b/>
          <w:i/>
          <w:noProof/>
          <w:sz w:val="32"/>
          <w:lang w:eastAsia="ru-RU"/>
        </w:rPr>
        <w:drawing>
          <wp:inline distT="0" distB="0" distL="0" distR="0">
            <wp:extent cx="3147695" cy="1259571"/>
            <wp:effectExtent l="0" t="0" r="0" b="0"/>
            <wp:docPr id="16" name="Рисунок 16" descr="E:\USERS\Desktop\ДИЗАЙН ПРОЕКТЫ\2024\Баннеры\полезные ископаем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USERS\Desktop\ДИЗАЙН ПРОЕКТЫ\2024\Баннеры\полезные ископаемы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090" cy="12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FC9">
        <w:rPr>
          <w:rFonts w:ascii="Times New Roman" w:hAnsi="Times New Roman" w:cs="Times New Roman"/>
          <w:b/>
          <w:i/>
          <w:noProof/>
          <w:sz w:val="32"/>
          <w:lang w:eastAsia="ru-RU"/>
        </w:rPr>
        <w:drawing>
          <wp:inline distT="0" distB="0" distL="0" distR="0">
            <wp:extent cx="3143250" cy="1252869"/>
            <wp:effectExtent l="0" t="0" r="0" b="4445"/>
            <wp:docPr id="17" name="Рисунок 17" descr="E:\USERS\Desktop\ДИЗАЙН ПРОЕКТЫ\2024\Баннеры\пт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USERS\Desktop\ДИЗАЙН ПРОЕКТЫ\2024\Баннеры\птицы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72" cy="125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FC9" w:rsidRDefault="00FF6FC9" w:rsidP="00FF6FC9">
      <w:pPr>
        <w:tabs>
          <w:tab w:val="left" w:pos="7245"/>
        </w:tabs>
        <w:spacing w:after="0"/>
        <w:jc w:val="center"/>
        <w:rPr>
          <w:rFonts w:ascii="Times New Roman" w:hAnsi="Times New Roman" w:cs="Times New Roman"/>
          <w:b/>
          <w:i/>
          <w:sz w:val="32"/>
        </w:rPr>
      </w:pPr>
      <w:r w:rsidRPr="00FF6FC9">
        <w:rPr>
          <w:rFonts w:ascii="Times New Roman" w:hAnsi="Times New Roman" w:cs="Times New Roman"/>
          <w:b/>
          <w:i/>
          <w:noProof/>
          <w:sz w:val="32"/>
          <w:lang w:eastAsia="ru-RU"/>
        </w:rPr>
        <w:drawing>
          <wp:inline distT="0" distB="0" distL="0" distR="0">
            <wp:extent cx="3114675" cy="1246357"/>
            <wp:effectExtent l="0" t="0" r="0" b="0"/>
            <wp:docPr id="18" name="Рисунок 18" descr="E:\USERS\Desktop\ДИЗАЙН ПРОЕКТЫ\2024\Баннеры\рыб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USERS\Desktop\ДИЗАЙН ПРОЕКТЫ\2024\Баннеры\рыбы 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208" cy="125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FC9">
        <w:rPr>
          <w:rFonts w:ascii="Times New Roman" w:hAnsi="Times New Roman" w:cs="Times New Roman"/>
          <w:b/>
          <w:i/>
          <w:noProof/>
          <w:sz w:val="32"/>
          <w:lang w:eastAsia="ru-RU"/>
        </w:rPr>
        <w:drawing>
          <wp:inline distT="0" distB="0" distL="0" distR="0">
            <wp:extent cx="3114675" cy="1241480"/>
            <wp:effectExtent l="0" t="0" r="0" b="0"/>
            <wp:docPr id="19" name="Рисунок 19" descr="E:\USERS\Desktop\ДИЗАЙН ПРОЕКТЫ\2024\Баннеры\ягоды и раст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USERS\Desktop\ДИЗАЙН ПРОЕКТЫ\2024\Баннеры\ягоды и растения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746" cy="124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F6FC9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4607" w:rsidRDefault="00DA4607">
      <w:pPr>
        <w:spacing w:line="240" w:lineRule="auto"/>
      </w:pPr>
      <w:r>
        <w:separator/>
      </w:r>
    </w:p>
  </w:endnote>
  <w:endnote w:type="continuationSeparator" w:id="0">
    <w:p w:rsidR="00DA4607" w:rsidRDefault="00DA46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4607" w:rsidRDefault="00DA4607">
      <w:pPr>
        <w:spacing w:after="0"/>
      </w:pPr>
      <w:r>
        <w:separator/>
      </w:r>
    </w:p>
  </w:footnote>
  <w:footnote w:type="continuationSeparator" w:id="0">
    <w:p w:rsidR="00DA4607" w:rsidRDefault="00DA460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ED74658"/>
    <w:multiLevelType w:val="multilevel"/>
    <w:tmpl w:val="7ED74658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946"/>
    <w:rsid w:val="00001208"/>
    <w:rsid w:val="00012BBE"/>
    <w:rsid w:val="00027719"/>
    <w:rsid w:val="00031656"/>
    <w:rsid w:val="00035645"/>
    <w:rsid w:val="000A3B31"/>
    <w:rsid w:val="000F0F0E"/>
    <w:rsid w:val="00107C0F"/>
    <w:rsid w:val="00116949"/>
    <w:rsid w:val="00130A23"/>
    <w:rsid w:val="00131CBE"/>
    <w:rsid w:val="00134641"/>
    <w:rsid w:val="00141B66"/>
    <w:rsid w:val="00147005"/>
    <w:rsid w:val="0015449D"/>
    <w:rsid w:val="001916E3"/>
    <w:rsid w:val="001C37E3"/>
    <w:rsid w:val="001D12C8"/>
    <w:rsid w:val="00204F62"/>
    <w:rsid w:val="00206F8D"/>
    <w:rsid w:val="00230AFB"/>
    <w:rsid w:val="00235FBD"/>
    <w:rsid w:val="002424B6"/>
    <w:rsid w:val="0024399C"/>
    <w:rsid w:val="00287946"/>
    <w:rsid w:val="0029366E"/>
    <w:rsid w:val="002A195B"/>
    <w:rsid w:val="002B25BA"/>
    <w:rsid w:val="002E6859"/>
    <w:rsid w:val="0030695B"/>
    <w:rsid w:val="00310E7D"/>
    <w:rsid w:val="00316165"/>
    <w:rsid w:val="0035380B"/>
    <w:rsid w:val="00362A32"/>
    <w:rsid w:val="00371293"/>
    <w:rsid w:val="00373E91"/>
    <w:rsid w:val="00385177"/>
    <w:rsid w:val="00392C89"/>
    <w:rsid w:val="003B1461"/>
    <w:rsid w:val="003D0EF2"/>
    <w:rsid w:val="003D64C1"/>
    <w:rsid w:val="003E6AEA"/>
    <w:rsid w:val="00425E71"/>
    <w:rsid w:val="004266F1"/>
    <w:rsid w:val="00430120"/>
    <w:rsid w:val="00436DC7"/>
    <w:rsid w:val="004575B1"/>
    <w:rsid w:val="00497D77"/>
    <w:rsid w:val="004A00B6"/>
    <w:rsid w:val="004B2142"/>
    <w:rsid w:val="004F6DCD"/>
    <w:rsid w:val="00502D13"/>
    <w:rsid w:val="005232E5"/>
    <w:rsid w:val="005606EF"/>
    <w:rsid w:val="005773D9"/>
    <w:rsid w:val="00590437"/>
    <w:rsid w:val="005F3D29"/>
    <w:rsid w:val="006035BC"/>
    <w:rsid w:val="00603B5B"/>
    <w:rsid w:val="00612040"/>
    <w:rsid w:val="0063646A"/>
    <w:rsid w:val="00641AAB"/>
    <w:rsid w:val="00680CAE"/>
    <w:rsid w:val="006A1B89"/>
    <w:rsid w:val="006A68E6"/>
    <w:rsid w:val="006B5E1D"/>
    <w:rsid w:val="006C07CC"/>
    <w:rsid w:val="00701963"/>
    <w:rsid w:val="00702F1C"/>
    <w:rsid w:val="0071014D"/>
    <w:rsid w:val="00717D1B"/>
    <w:rsid w:val="00741A79"/>
    <w:rsid w:val="007760AA"/>
    <w:rsid w:val="00782844"/>
    <w:rsid w:val="00797A74"/>
    <w:rsid w:val="007B4B2D"/>
    <w:rsid w:val="007E024A"/>
    <w:rsid w:val="007E37C6"/>
    <w:rsid w:val="007F5AFC"/>
    <w:rsid w:val="008268B6"/>
    <w:rsid w:val="0083223F"/>
    <w:rsid w:val="00867A25"/>
    <w:rsid w:val="00886BB9"/>
    <w:rsid w:val="008D2ABA"/>
    <w:rsid w:val="008D79CA"/>
    <w:rsid w:val="008E594E"/>
    <w:rsid w:val="008E704B"/>
    <w:rsid w:val="008F2E93"/>
    <w:rsid w:val="00902825"/>
    <w:rsid w:val="00903029"/>
    <w:rsid w:val="00916C75"/>
    <w:rsid w:val="00923A4C"/>
    <w:rsid w:val="00944960"/>
    <w:rsid w:val="00947322"/>
    <w:rsid w:val="009560E0"/>
    <w:rsid w:val="00974DE2"/>
    <w:rsid w:val="00984BD0"/>
    <w:rsid w:val="00986569"/>
    <w:rsid w:val="0099536F"/>
    <w:rsid w:val="009D294F"/>
    <w:rsid w:val="009D4AF8"/>
    <w:rsid w:val="009E583A"/>
    <w:rsid w:val="00AA3DF0"/>
    <w:rsid w:val="00B0268B"/>
    <w:rsid w:val="00B1416B"/>
    <w:rsid w:val="00B27256"/>
    <w:rsid w:val="00B329C5"/>
    <w:rsid w:val="00B4158A"/>
    <w:rsid w:val="00B453A6"/>
    <w:rsid w:val="00B51C6B"/>
    <w:rsid w:val="00B547FB"/>
    <w:rsid w:val="00B704E4"/>
    <w:rsid w:val="00B91585"/>
    <w:rsid w:val="00BB59F9"/>
    <w:rsid w:val="00BE54FA"/>
    <w:rsid w:val="00C43461"/>
    <w:rsid w:val="00C72559"/>
    <w:rsid w:val="00CD49AF"/>
    <w:rsid w:val="00CE1D5A"/>
    <w:rsid w:val="00CF1F88"/>
    <w:rsid w:val="00D25BEE"/>
    <w:rsid w:val="00D62332"/>
    <w:rsid w:val="00D8647D"/>
    <w:rsid w:val="00D87962"/>
    <w:rsid w:val="00DA4607"/>
    <w:rsid w:val="00DA7195"/>
    <w:rsid w:val="00DB21C3"/>
    <w:rsid w:val="00E350C1"/>
    <w:rsid w:val="00E35EBC"/>
    <w:rsid w:val="00E805A9"/>
    <w:rsid w:val="00EA382B"/>
    <w:rsid w:val="00EC2277"/>
    <w:rsid w:val="00EC6FE5"/>
    <w:rsid w:val="00ED518E"/>
    <w:rsid w:val="00ED5BE8"/>
    <w:rsid w:val="00EF485E"/>
    <w:rsid w:val="00F06DD3"/>
    <w:rsid w:val="00F13CA3"/>
    <w:rsid w:val="00F31DB6"/>
    <w:rsid w:val="00F570AA"/>
    <w:rsid w:val="00FA180C"/>
    <w:rsid w:val="00FC32D9"/>
    <w:rsid w:val="00FF6FC9"/>
    <w:rsid w:val="47146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1AE4197F-2DF1-4668-A49F-2E5F1B282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  <w:jc w:val="both"/>
    </w:pPr>
    <w:rPr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spacing w:after="0"/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spacing w:after="0"/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spacing w:after="0"/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spacing w:after="0"/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spacing w:after="0"/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5">
    <w:name w:val="caption"/>
    <w:basedOn w:val="a"/>
    <w:next w:val="a"/>
    <w:uiPriority w:val="35"/>
    <w:semiHidden/>
    <w:unhideWhenUsed/>
    <w:qFormat/>
    <w:rPr>
      <w:b/>
      <w:bCs/>
      <w:caps/>
      <w:sz w:val="16"/>
      <w:szCs w:val="16"/>
    </w:rPr>
  </w:style>
  <w:style w:type="character" w:styleId="a6">
    <w:name w:val="Emphasis"/>
    <w:uiPriority w:val="20"/>
    <w:qFormat/>
    <w:rPr>
      <w:b/>
      <w:bCs/>
      <w:i/>
      <w:iCs/>
      <w:spacing w:val="10"/>
    </w:rPr>
  </w:style>
  <w:style w:type="character" w:styleId="a7">
    <w:name w:val="Strong"/>
    <w:uiPriority w:val="22"/>
    <w:qFormat/>
    <w:rPr>
      <w:b/>
      <w:bCs/>
      <w:color w:val="70AD47" w:themeColor="accent6"/>
    </w:rPr>
  </w:style>
  <w:style w:type="paragraph" w:styleId="a8">
    <w:name w:val="Subtitle"/>
    <w:basedOn w:val="a"/>
    <w:next w:val="a"/>
    <w:link w:val="a9"/>
    <w:uiPriority w:val="11"/>
    <w:qFormat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table" w:styleId="aa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Title"/>
    <w:basedOn w:val="a"/>
    <w:next w:val="a"/>
    <w:link w:val="ac"/>
    <w:uiPriority w:val="10"/>
    <w:qFormat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paragraph" w:styleId="ad">
    <w:name w:val="List Paragraph"/>
    <w:basedOn w:val="a"/>
    <w:uiPriority w:val="34"/>
    <w:qFormat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qFormat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qFormat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Pr>
      <w:i/>
      <w:iCs/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qFormat/>
    <w:rPr>
      <w:smallCaps/>
      <w:color w:val="538135" w:themeColor="accent6" w:themeShade="BF"/>
      <w:spacing w:val="10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qFormat/>
    <w:rPr>
      <w:smallCaps/>
      <w:color w:val="70AD47" w:themeColor="accent6"/>
      <w:spacing w:val="5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qFormat/>
    <w:rPr>
      <w:b/>
      <w:bCs/>
      <w:smallCaps/>
      <w:color w:val="70AD47" w:themeColor="accent6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qFormat/>
    <w:rPr>
      <w:b/>
      <w:bCs/>
      <w:i/>
      <w:iCs/>
      <w:smallCaps/>
      <w:color w:val="538135" w:themeColor="accent6" w:themeShade="BF"/>
    </w:rPr>
  </w:style>
  <w:style w:type="character" w:customStyle="1" w:styleId="90">
    <w:name w:val="Заголовок 9 Знак"/>
    <w:basedOn w:val="a0"/>
    <w:link w:val="9"/>
    <w:uiPriority w:val="9"/>
    <w:semiHidden/>
    <w:qFormat/>
    <w:rPr>
      <w:b/>
      <w:bCs/>
      <w:i/>
      <w:iCs/>
      <w:smallCaps/>
      <w:color w:val="385623" w:themeColor="accent6" w:themeShade="80"/>
    </w:rPr>
  </w:style>
  <w:style w:type="character" w:customStyle="1" w:styleId="ac">
    <w:name w:val="Название Знак"/>
    <w:basedOn w:val="a0"/>
    <w:link w:val="ab"/>
    <w:uiPriority w:val="10"/>
    <w:qFormat/>
    <w:rPr>
      <w:smallCaps/>
      <w:color w:val="262626" w:themeColor="text1" w:themeTint="D9"/>
      <w:sz w:val="52"/>
      <w:szCs w:val="52"/>
    </w:rPr>
  </w:style>
  <w:style w:type="character" w:customStyle="1" w:styleId="a9">
    <w:name w:val="Подзаголовок Знак"/>
    <w:basedOn w:val="a0"/>
    <w:link w:val="a8"/>
    <w:uiPriority w:val="11"/>
    <w:qFormat/>
    <w:rPr>
      <w:rFonts w:asciiTheme="majorHAnsi" w:eastAsiaTheme="majorEastAsia" w:hAnsiTheme="majorHAnsi" w:cstheme="majorBidi"/>
    </w:rPr>
  </w:style>
  <w:style w:type="paragraph" w:styleId="ae">
    <w:name w:val="No Spacing"/>
    <w:uiPriority w:val="1"/>
    <w:qFormat/>
    <w:pPr>
      <w:jc w:val="both"/>
    </w:pPr>
    <w:rPr>
      <w:lang w:eastAsia="en-US"/>
    </w:rPr>
  </w:style>
  <w:style w:type="paragraph" w:styleId="21">
    <w:name w:val="Quote"/>
    <w:basedOn w:val="a"/>
    <w:next w:val="a"/>
    <w:link w:val="22"/>
    <w:uiPriority w:val="29"/>
    <w:qFormat/>
    <w:rPr>
      <w:i/>
      <w:iCs/>
    </w:rPr>
  </w:style>
  <w:style w:type="character" w:customStyle="1" w:styleId="22">
    <w:name w:val="Цитата 2 Знак"/>
    <w:basedOn w:val="a0"/>
    <w:link w:val="21"/>
    <w:uiPriority w:val="29"/>
    <w:rPr>
      <w:i/>
      <w:iCs/>
    </w:rPr>
  </w:style>
  <w:style w:type="paragraph" w:styleId="af">
    <w:name w:val="Intense Quote"/>
    <w:basedOn w:val="a"/>
    <w:next w:val="a"/>
    <w:link w:val="af0"/>
    <w:uiPriority w:val="30"/>
    <w:qFormat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af0">
    <w:name w:val="Выделенная цитата Знак"/>
    <w:basedOn w:val="a0"/>
    <w:link w:val="af"/>
    <w:uiPriority w:val="30"/>
    <w:qFormat/>
    <w:rPr>
      <w:b/>
      <w:bCs/>
      <w:i/>
      <w:iCs/>
    </w:rPr>
  </w:style>
  <w:style w:type="character" w:customStyle="1" w:styleId="11">
    <w:name w:val="Слабое выделение1"/>
    <w:uiPriority w:val="19"/>
    <w:qFormat/>
    <w:rPr>
      <w:i/>
      <w:iCs/>
    </w:rPr>
  </w:style>
  <w:style w:type="character" w:customStyle="1" w:styleId="12">
    <w:name w:val="Сильное выделение1"/>
    <w:uiPriority w:val="21"/>
    <w:qFormat/>
    <w:rPr>
      <w:b/>
      <w:bCs/>
      <w:i/>
      <w:iCs/>
      <w:color w:val="70AD47" w:themeColor="accent6"/>
      <w:spacing w:val="10"/>
    </w:rPr>
  </w:style>
  <w:style w:type="character" w:customStyle="1" w:styleId="13">
    <w:name w:val="Слабая ссылка1"/>
    <w:uiPriority w:val="31"/>
    <w:qFormat/>
    <w:rPr>
      <w:b/>
      <w:bCs/>
    </w:rPr>
  </w:style>
  <w:style w:type="character" w:customStyle="1" w:styleId="14">
    <w:name w:val="Сильная ссылка1"/>
    <w:uiPriority w:val="32"/>
    <w:qFormat/>
    <w:rPr>
      <w:b/>
      <w:bCs/>
      <w:smallCaps/>
      <w:spacing w:val="5"/>
      <w:sz w:val="22"/>
      <w:szCs w:val="22"/>
      <w:u w:val="single"/>
    </w:rPr>
  </w:style>
  <w:style w:type="character" w:customStyle="1" w:styleId="15">
    <w:name w:val="Название книги1"/>
    <w:uiPriority w:val="33"/>
    <w:qFormat/>
    <w:rPr>
      <w:rFonts w:asciiTheme="majorHAnsi" w:eastAsiaTheme="majorEastAsia" w:hAnsiTheme="majorHAnsi" w:cstheme="majorBidi"/>
      <w:i/>
      <w:iCs/>
      <w:sz w:val="20"/>
      <w:szCs w:val="20"/>
    </w:rPr>
  </w:style>
  <w:style w:type="paragraph" w:customStyle="1" w:styleId="16">
    <w:name w:val="Заголовок оглавления1"/>
    <w:basedOn w:val="1"/>
    <w:next w:val="a"/>
    <w:uiPriority w:val="39"/>
    <w:semiHidden/>
    <w:unhideWhenUsed/>
    <w:qFormat/>
    <w:pPr>
      <w:outlineLvl w:val="9"/>
    </w:pPr>
  </w:style>
  <w:style w:type="character" w:customStyle="1" w:styleId="a4">
    <w:name w:val="Текст выноски Знак"/>
    <w:basedOn w:val="a0"/>
    <w:link w:val="a3"/>
    <w:uiPriority w:val="99"/>
    <w:semiHidden/>
    <w:rPr>
      <w:rFonts w:ascii="Segoe UI" w:hAnsi="Segoe UI" w:cs="Segoe UI"/>
      <w:sz w:val="18"/>
      <w:szCs w:val="18"/>
    </w:rPr>
  </w:style>
  <w:style w:type="paragraph" w:styleId="af1">
    <w:name w:val="header"/>
    <w:basedOn w:val="a"/>
    <w:link w:val="af2"/>
    <w:uiPriority w:val="99"/>
    <w:unhideWhenUsed/>
    <w:rsid w:val="002B25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2B25BA"/>
    <w:rPr>
      <w:lang w:eastAsia="en-US"/>
    </w:rPr>
  </w:style>
  <w:style w:type="paragraph" w:styleId="af3">
    <w:name w:val="footer"/>
    <w:basedOn w:val="a"/>
    <w:link w:val="af4"/>
    <w:uiPriority w:val="99"/>
    <w:unhideWhenUsed/>
    <w:rsid w:val="002B25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2B25BA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13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F550DA-A641-4887-A0F2-721127D9A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8</Pages>
  <Words>732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Учетная запись Майкрософт</cp:lastModifiedBy>
  <cp:revision>10</cp:revision>
  <cp:lastPrinted>2024-03-26T11:53:00Z</cp:lastPrinted>
  <dcterms:created xsi:type="dcterms:W3CDTF">2024-03-26T12:12:00Z</dcterms:created>
  <dcterms:modified xsi:type="dcterms:W3CDTF">2024-04-09T06:00:00Z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1033-12.2.0.13306</vt:lpwstr>
  </property>
  <property fmtid="{D5CDD505-2E9C-101B-9397-08002B2CF9AE}" pid="3" name="ICV">
    <vt:lpwstr>357BAF75B2BB46ECA4F2C86848E61510_12</vt:lpwstr>
  </property>
</Properties>
</file>