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2" w:rsidRPr="000237A2" w:rsidRDefault="000237A2" w:rsidP="00023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 ОБРАЗОВАНИЕ  «ЕРЦЕВСКОЕ»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  СОВЕТ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237A2" w:rsidRPr="000237A2" w:rsidRDefault="000237A2" w:rsidP="00023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РЕШЕНИЕ № 192 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Тридцать девятой  сессии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26 декабря 2024  года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района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Архангельской области</w:t>
      </w: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в бюджет МО «Ерцевское» на 2024 год.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«Ерцевское»,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сельского поселения «Ерцевское» на 2024 год: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в сумме 11252,4 тыс. рублей (приложение № 1);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в сумме 11745,3 тыс. рублей (приложение № 2,3);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дефицит бюджета в сумме 492,9 тыс. рублей (приложение № 4).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МС МО «Ерцевское»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«Ерцевское»                                                                                С.П. Игнатьев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«Ерцевское»                                     С.А. Гришин</w:t>
      </w: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ОБРАЗОВАНИЕ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193</w:t>
      </w: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Сороковой сессии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26 декабря 2024г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бюджете </w:t>
      </w: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«Ерцевское» </w:t>
      </w:r>
      <w:proofErr w:type="spellStart"/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Коношского</w:t>
      </w:r>
      <w:proofErr w:type="spellEnd"/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Архангельской области  на 2025 год.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1.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основные характеристики бюджета МО «Ерцевское» на 2025 год: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прогнозируемый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доходов бюджета в сумме 8191,4 тыс. рублей;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расходов бюджета в сумме 8191,4 тыс. рублей;</w:t>
      </w:r>
    </w:p>
    <w:p w:rsidR="000237A2" w:rsidRPr="000237A2" w:rsidRDefault="000237A2" w:rsidP="00023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прогнозируемый дефицит бюджета в сумме 0 тыс. рублей.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нормативы распределения доходов, не установленные бюджетным законодательством на 2024 год согласно приложению № 1</w:t>
      </w:r>
      <w:r w:rsidRPr="000237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решению.</w:t>
      </w:r>
    </w:p>
    <w:p w:rsidR="000237A2" w:rsidRPr="000237A2" w:rsidRDefault="000237A2" w:rsidP="000237A2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3.</w:t>
      </w:r>
    </w:p>
    <w:p w:rsidR="000237A2" w:rsidRPr="000237A2" w:rsidRDefault="000237A2" w:rsidP="000237A2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val="x-none" w:eastAsia="x-none"/>
        </w:rPr>
      </w:pPr>
      <w:r w:rsidRPr="000237A2">
        <w:rPr>
          <w:rFonts w:ascii="Times New Roman" w:eastAsia="MS Mincho" w:hAnsi="Times New Roman" w:cs="Times New Roman"/>
          <w:sz w:val="26"/>
          <w:szCs w:val="26"/>
          <w:lang w:val="x-none" w:eastAsia="x-none"/>
        </w:rPr>
        <w:t xml:space="preserve">Утвердить прогнозируемое поступление доходов бюджета сельского поселения «Ерцевское» </w:t>
      </w:r>
      <w:proofErr w:type="spellStart"/>
      <w:r w:rsidRPr="000237A2">
        <w:rPr>
          <w:rFonts w:ascii="Times New Roman" w:eastAsia="MS Mincho" w:hAnsi="Times New Roman" w:cs="Times New Roman"/>
          <w:sz w:val="26"/>
          <w:szCs w:val="26"/>
          <w:lang w:val="x-none" w:eastAsia="x-none"/>
        </w:rPr>
        <w:t>Коношского</w:t>
      </w:r>
      <w:proofErr w:type="spellEnd"/>
      <w:r w:rsidRPr="000237A2">
        <w:rPr>
          <w:rFonts w:ascii="Times New Roman" w:eastAsia="MS Mincho" w:hAnsi="Times New Roman" w:cs="Times New Roman"/>
          <w:sz w:val="26"/>
          <w:szCs w:val="26"/>
          <w:lang w:val="x-none" w:eastAsia="x-none"/>
        </w:rPr>
        <w:t xml:space="preserve"> муниципального района Архангельской области  на 2025 год. согласно приложению  </w:t>
      </w:r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№ 2</w:t>
      </w:r>
      <w:r w:rsidRPr="000237A2">
        <w:rPr>
          <w:rFonts w:ascii="Times New Roman" w:eastAsia="MS Mincho" w:hAnsi="Times New Roman" w:cs="Times New Roman"/>
          <w:sz w:val="26"/>
          <w:szCs w:val="26"/>
          <w:lang w:val="x-none" w:eastAsia="x-none"/>
        </w:rPr>
        <w:t xml:space="preserve"> к настоящему решению.</w:t>
      </w:r>
    </w:p>
    <w:p w:rsidR="000237A2" w:rsidRPr="000237A2" w:rsidRDefault="000237A2" w:rsidP="000237A2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Утвердить источники финансирования дефицита  бюджета сельского поселения «Ерцевское» </w:t>
      </w:r>
      <w:proofErr w:type="spellStart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Коношского</w:t>
      </w:r>
      <w:proofErr w:type="spellEnd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 Архангельской области  на 2025 год. согласно приложению № 3 к настоящему решению</w:t>
      </w:r>
    </w:p>
    <w:p w:rsidR="000237A2" w:rsidRPr="000237A2" w:rsidRDefault="000237A2" w:rsidP="000237A2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Утвердить распределение расходов бюджета сельского поселения "Ерцевское" </w:t>
      </w:r>
      <w:proofErr w:type="spellStart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Коношского</w:t>
      </w:r>
      <w:proofErr w:type="spellEnd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 Архангельской области на 2025 год по разделам, подразделам классификации расходов бюджетов Российской Федерации согласно приложению № 4 к настоящему решению.</w:t>
      </w:r>
    </w:p>
    <w:p w:rsidR="000237A2" w:rsidRPr="000237A2" w:rsidRDefault="000237A2" w:rsidP="000237A2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Утвердить ведомственную структуру расходов бюджета сельского поселения "Ерцевское" </w:t>
      </w:r>
      <w:proofErr w:type="spellStart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Коношского</w:t>
      </w:r>
      <w:proofErr w:type="spellEnd"/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муниципального района Архангельской области на 2025 год согласно приложению № 5 к настоящему решению.</w:t>
      </w:r>
    </w:p>
    <w:p w:rsidR="000237A2" w:rsidRPr="000237A2" w:rsidRDefault="000237A2" w:rsidP="000237A2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MS Mincho" w:hAnsi="Times New Roman" w:cs="Times New Roman"/>
          <w:sz w:val="26"/>
          <w:szCs w:val="26"/>
          <w:lang w:val="x-none" w:eastAsia="x-none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Утвердить распределение бюджетных ассигнований на реализацию муниципальных  программ  и непрограммных направлений деятельности на 2025 год согласно приложению № 6 к настоящему решению.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4.</w:t>
      </w:r>
    </w:p>
    <w:p w:rsidR="000237A2" w:rsidRPr="000237A2" w:rsidRDefault="000237A2" w:rsidP="000237A2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Утвердить общий объем бюджетных ассигнований на исполнение публичных нормативных обязательств бюджета поселения на 2025 год                    в сумме 187,2 тыс. руб. 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5.</w:t>
      </w:r>
    </w:p>
    <w:p w:rsidR="000237A2" w:rsidRPr="000237A2" w:rsidRDefault="000237A2" w:rsidP="000237A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объем межбюджетных трансфертов, получаемых бюджетом поселения из других бюджетов бюджетной системы Российской Федерации, в  2025 году в сумме 6124,4 тыс. руб.</w:t>
      </w:r>
    </w:p>
    <w:p w:rsidR="000237A2" w:rsidRPr="000237A2" w:rsidRDefault="000237A2" w:rsidP="000237A2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</w:t>
      </w:r>
    </w:p>
    <w:p w:rsidR="000237A2" w:rsidRPr="000237A2" w:rsidRDefault="000237A2" w:rsidP="000237A2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при поступлении в доход бюджета сельского поселения «Ерцевское»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0237A2" w:rsidRPr="000237A2" w:rsidRDefault="000237A2" w:rsidP="000237A2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</w:t>
      </w:r>
    </w:p>
    <w:p w:rsidR="000237A2" w:rsidRPr="000237A2" w:rsidRDefault="000237A2" w:rsidP="000237A2">
      <w:pPr>
        <w:shd w:val="clear" w:color="auto" w:fill="FFFFFF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в соответствии с </w:t>
      </w:r>
      <w:hyperlink r:id="rId6" w:history="1">
        <w:r w:rsidRPr="000237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8 статьи 217</w:t>
        </w:r>
      </w:hyperlink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и статьи 17 Положения о бюджетном процессе поселения  основаниями для внесения изменений в показатели сводной бюджетной росписи бюджета поселения без внесения изменений в настоящее решение являются: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а) приведение кодов бюджетной классификации расходов  бюджета  в соответствие с бюджетной классификацией Российской Федерации;  </w:t>
      </w:r>
    </w:p>
    <w:p w:rsidR="000237A2" w:rsidRPr="000237A2" w:rsidRDefault="000237A2" w:rsidP="0002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б) перераспределение бюджетных ассигнований в пределах, предусмотренных главным распорядителям средств бюджета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</w:t>
      </w: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37A2" w:rsidRPr="000237A2" w:rsidRDefault="000237A2" w:rsidP="0002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в) перераспределение бюджетных ассигнований между подгруппами </w:t>
      </w: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расходов классификации расходов бюджетов</w:t>
      </w:r>
      <w:proofErr w:type="gram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г) перераспределение бюджетных ассигнований между подгруппами </w:t>
      </w: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расходов классификации расходов бюджетов</w:t>
      </w:r>
      <w:proofErr w:type="gram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бюджетов;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перераспределение бюджетных ассигнований между главными распорядителями средств бюджета, разделами, подразделами, целевыми статьями, группами и подгруппами видов расходов классификации расходов бюджетов с целью обеспечения </w:t>
      </w:r>
      <w:proofErr w:type="spell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расходных обязательств, на которые предоставляются субсидии и иные межбюджетные  трансферты из областного бюджета, а также уточнения их объема в связи с изменением уровня </w:t>
      </w:r>
      <w:proofErr w:type="spell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объемов межбюджетных трансфертов из областного бюджета;</w:t>
      </w:r>
      <w:proofErr w:type="gramEnd"/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е) перераспределение бюджетных ассигнований между группами и подгруппами </w:t>
      </w: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пределах расходов на содержание и обеспечение функций соответствующих органов местного самоуправления и расходов на обеспечение деятельности подведомственных казенных учреждений;</w:t>
      </w:r>
    </w:p>
    <w:p w:rsidR="000237A2" w:rsidRPr="000237A2" w:rsidRDefault="000237A2" w:rsidP="0002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перераспределение бюджетных ассигнований между главными распорядителями средств бюджета, разделами, подразделами, целевыми статьями, группами и подгруппами видов расходов классификации расходов бюджетов в целях финансового обеспечения приоритетных национальных проектов в рамках реализации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0237A2" w:rsidRPr="000237A2" w:rsidRDefault="000237A2" w:rsidP="000237A2">
      <w:pPr>
        <w:autoSpaceDE w:val="0"/>
        <w:spacing w:after="12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8.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верхний предел муниципального внутреннего долга                       поселения: 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1 января 2026 года в сумме 0,0 тыс. рублей, в том числе                                 по муниципальным гарантиям -0,0 тыс. рублей;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1 января 2027 года в сумме 0,0 тыс. рублей, в том числе                               по муниципальным гарантиям – 0,0 тыс. рублей;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1 января 2028 года в сумме 0,0 тыс. рублей, в том числе                                    по муниципальным гарантиям – 0,0 тыс. рублей.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в 2024 году муниципальные заимствования сельским поселением не осуществляются и муниципальные гарантии поселения не предоставляются.</w:t>
      </w:r>
    </w:p>
    <w:p w:rsidR="000237A2" w:rsidRPr="000237A2" w:rsidRDefault="000237A2" w:rsidP="000237A2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объем расходов бюджета на обслуживание муниципального внутреннего долга  поселения на 2025 год в сумме 0,0 тыс. рублей.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4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Статья 9.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7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1 января 2025 года.</w:t>
      </w:r>
    </w:p>
    <w:p w:rsidR="000237A2" w:rsidRPr="000237A2" w:rsidRDefault="000237A2" w:rsidP="000237A2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37A2" w:rsidRPr="000237A2" w:rsidRDefault="000237A2" w:rsidP="000237A2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3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3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3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023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С.П. Игнатьев </w:t>
      </w: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3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образования «Ерцевское»                                    С.А. Гришин                                                                      </w:t>
      </w:r>
    </w:p>
    <w:p w:rsidR="000237A2" w:rsidRPr="000237A2" w:rsidRDefault="000237A2" w:rsidP="000237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МУНИЦИПАЛЬНОЕ ОБРАЗОВАНИЕ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194</w:t>
      </w: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Сороковой сессии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26 декабря 2024г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Изменение штатного расписания муниципального бюджетного учреждения культуры </w:t>
      </w:r>
      <w:proofErr w:type="spellStart"/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Ерцевский</w:t>
      </w:r>
      <w:proofErr w:type="spellEnd"/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Досуга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бухгалтер – 0,25 ставки, руководитель кружка – 0,55 ставки</w:t>
      </w:r>
    </w:p>
    <w:p w:rsidR="000237A2" w:rsidRPr="000237A2" w:rsidRDefault="000237A2" w:rsidP="000237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0237A2" w:rsidRPr="000237A2" w:rsidRDefault="000237A2" w:rsidP="000237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ставки в сторону уменьшения; - 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Главный бухгалтер </w:t>
      </w:r>
      <w:proofErr w:type="spellStart"/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Лигостаева</w:t>
      </w:r>
      <w:proofErr w:type="spellEnd"/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на - 0,25 ставки, оставить 0,25 ставки.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кружка </w:t>
      </w:r>
      <w:proofErr w:type="spellStart"/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Карияни</w:t>
      </w:r>
      <w:proofErr w:type="spellEnd"/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на 0,25 ставки, с 0,8 на 0,55 ставки.</w:t>
      </w: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МС МО «Ерцевское»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«Ерцевское»                                                                                С.П. Игнатьев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237A2" w:rsidRPr="000237A2" w:rsidRDefault="000237A2" w:rsidP="0002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«Ерцевское»                                     С.А. Гришин</w:t>
      </w:r>
    </w:p>
    <w:p w:rsidR="000237A2" w:rsidRPr="000237A2" w:rsidRDefault="000237A2" w:rsidP="0002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A2" w:rsidRPr="000237A2" w:rsidRDefault="000237A2" w:rsidP="00023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Default="00A25634">
      <w:bookmarkStart w:id="0" w:name="_GoBack"/>
      <w:bookmarkEnd w:id="0"/>
    </w:p>
    <w:sectPr w:rsidR="00A2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21C3"/>
    <w:multiLevelType w:val="hybridMultilevel"/>
    <w:tmpl w:val="C8CCF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0237A2"/>
    <w:rsid w:val="009A2572"/>
    <w:rsid w:val="00A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EC6788FE382D221FFBDC3C0E954EE9602CC0D61294631D08583729FE5172EB034475AC5C20GCr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2</cp:revision>
  <dcterms:created xsi:type="dcterms:W3CDTF">2025-01-28T07:58:00Z</dcterms:created>
  <dcterms:modified xsi:type="dcterms:W3CDTF">2025-01-28T07:59:00Z</dcterms:modified>
</cp:coreProperties>
</file>